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重庆文理学院2018—2019学年</w:t>
      </w:r>
    </w:p>
    <w:p>
      <w:pPr>
        <w:widowControl/>
        <w:spacing w:line="600" w:lineRule="exact"/>
        <w:ind w:firstLine="221" w:firstLineChars="50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“春风化雨沐华夏 改革开放乘东风”</w:t>
      </w:r>
    </w:p>
    <w:p>
      <w:pPr>
        <w:jc w:val="center"/>
        <w:rPr>
          <w:rFonts w:ascii="黑体" w:hAnsi="宋体" w:eastAsia="黑体"/>
          <w:b/>
          <w:sz w:val="52"/>
          <w:szCs w:val="52"/>
        </w:rPr>
      </w:pPr>
      <w:r>
        <w:rPr>
          <w:rFonts w:hint="eastAsia" w:ascii="ˎ̥" w:hAnsi="ˎ̥" w:cs="Arial"/>
          <w:color w:val="3164CC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2922270</wp:posOffset>
            </wp:positionH>
            <wp:positionV relativeFrom="page">
              <wp:posOffset>2183130</wp:posOffset>
            </wp:positionV>
            <wp:extent cx="1772920" cy="1732280"/>
            <wp:effectExtent l="0" t="0" r="10160" b="508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jc w:val="center"/>
        <w:rPr>
          <w:rFonts w:ascii="仿宋" w:hAnsi="仿宋" w:eastAsia="仿宋" w:cs="仿宋"/>
          <w:b/>
          <w:sz w:val="84"/>
          <w:szCs w:val="84"/>
        </w:rPr>
      </w:pPr>
      <w:r>
        <w:rPr>
          <w:rFonts w:hint="eastAsia" w:ascii="仿宋" w:hAnsi="仿宋" w:eastAsia="仿宋" w:cs="仿宋"/>
          <w:b/>
          <w:sz w:val="84"/>
          <w:szCs w:val="84"/>
        </w:rPr>
        <w:t>活</w:t>
      </w:r>
    </w:p>
    <w:p>
      <w:pPr>
        <w:jc w:val="center"/>
        <w:rPr>
          <w:rFonts w:ascii="仿宋" w:hAnsi="仿宋" w:eastAsia="仿宋" w:cs="仿宋"/>
          <w:b/>
          <w:sz w:val="84"/>
          <w:szCs w:val="84"/>
        </w:rPr>
      </w:pPr>
      <w:r>
        <w:rPr>
          <w:rFonts w:hint="eastAsia" w:ascii="仿宋" w:hAnsi="仿宋" w:eastAsia="仿宋" w:cs="仿宋"/>
          <w:b/>
          <w:sz w:val="84"/>
          <w:szCs w:val="84"/>
        </w:rPr>
        <w:t>动</w:t>
      </w:r>
    </w:p>
    <w:p>
      <w:pPr>
        <w:jc w:val="center"/>
        <w:rPr>
          <w:rFonts w:ascii="仿宋" w:hAnsi="仿宋" w:eastAsia="仿宋" w:cs="仿宋"/>
          <w:b/>
          <w:sz w:val="84"/>
          <w:szCs w:val="84"/>
        </w:rPr>
      </w:pPr>
      <w:r>
        <w:rPr>
          <w:rFonts w:hint="eastAsia" w:ascii="仿宋" w:hAnsi="仿宋" w:eastAsia="仿宋" w:cs="仿宋"/>
          <w:b/>
          <w:sz w:val="84"/>
          <w:szCs w:val="84"/>
        </w:rPr>
        <w:t>方</w:t>
      </w:r>
    </w:p>
    <w:p>
      <w:pPr>
        <w:jc w:val="center"/>
        <w:rPr>
          <w:rFonts w:ascii="仿宋" w:hAnsi="仿宋" w:eastAsia="仿宋" w:cs="仿宋"/>
          <w:b/>
          <w:sz w:val="84"/>
          <w:szCs w:val="84"/>
        </w:rPr>
      </w:pPr>
      <w:r>
        <w:rPr>
          <w:rFonts w:hint="eastAsia" w:ascii="仿宋" w:hAnsi="仿宋" w:eastAsia="仿宋" w:cs="仿宋"/>
          <w:b/>
          <w:sz w:val="84"/>
          <w:szCs w:val="84"/>
        </w:rPr>
        <w:t>案</w:t>
      </w:r>
    </w:p>
    <w:p>
      <w:pPr>
        <w:spacing w:line="600" w:lineRule="exact"/>
        <w:jc w:val="left"/>
        <w:rPr>
          <w:rFonts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主办单位：重庆文理学院数学与财经学院党总支</w:t>
      </w:r>
    </w:p>
    <w:p>
      <w:pPr>
        <w:spacing w:line="600" w:lineRule="exact"/>
        <w:ind w:firstLine="1807" w:firstLineChars="500"/>
        <w:jc w:val="left"/>
        <w:rPr>
          <w:rFonts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重庆文理学院数学与财经学院团总支·学生会</w:t>
      </w:r>
    </w:p>
    <w:p>
      <w:pPr>
        <w:spacing w:line="600" w:lineRule="exact"/>
        <w:jc w:val="left"/>
        <w:rPr>
          <w:rFonts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承办单位：</w:t>
      </w:r>
      <w:r>
        <w:rPr>
          <w:rFonts w:hint="eastAsia" w:ascii="楷体" w:hAnsi="楷体" w:eastAsia="楷体" w:cs="楷体"/>
          <w:b/>
          <w:sz w:val="36"/>
          <w:szCs w:val="36"/>
        </w:rPr>
        <w:t>重庆文理学院数学与财经学院党总支</w:t>
      </w:r>
    </w:p>
    <w:p>
      <w:pPr>
        <w:spacing w:line="600" w:lineRule="exact"/>
        <w:ind w:left="2156" w:leftChars="855" w:hanging="361" w:hangingChars="100"/>
        <w:jc w:val="left"/>
        <w:rPr>
          <w:rFonts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共青团重庆文理学院数学与财经学院总支</w:t>
      </w:r>
    </w:p>
    <w:p>
      <w:pPr>
        <w:spacing w:line="600" w:lineRule="exact"/>
        <w:ind w:left="2156" w:leftChars="855" w:hanging="361" w:hangingChars="100"/>
        <w:jc w:val="left"/>
        <w:rPr>
          <w:rFonts w:ascii="方正仿宋_GBK" w:hAnsi="方正仿宋_GBK" w:eastAsia="楷体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sz w:val="36"/>
          <w:szCs w:val="36"/>
        </w:rPr>
        <w:t>委员会组织规划部</w:t>
      </w:r>
    </w:p>
    <w:p>
      <w:pPr>
        <w:spacing w:line="600" w:lineRule="exact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 xml:space="preserve">时 </w:t>
      </w:r>
      <w:r>
        <w:rPr>
          <w:rFonts w:ascii="楷体" w:hAnsi="楷体" w:eastAsia="楷体" w:cs="楷体"/>
          <w:b/>
          <w:bCs/>
          <w:sz w:val="36"/>
          <w:szCs w:val="36"/>
        </w:rPr>
        <w:t xml:space="preserve">   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间：二〇一八年十月十四日</w:t>
      </w: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2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数学与财经学院总支委员会组织规划部</w:t>
      </w:r>
    </w:p>
    <w:p>
      <w:pPr>
        <w:widowControl/>
        <w:spacing w:line="600" w:lineRule="exact"/>
        <w:ind w:firstLine="221" w:firstLineChars="50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“春风化雨沐华夏 改革开放乘东风”</w:t>
      </w:r>
    </w:p>
    <w:p>
      <w:pPr>
        <w:widowControl/>
        <w:spacing w:line="600" w:lineRule="exact"/>
        <w:ind w:firstLine="1325" w:firstLineChars="300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庆祝改革开放40周年活动策划书</w:t>
      </w:r>
    </w:p>
    <w:bookmarkEnd w:id="20"/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一、活动背景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弹指一挥40年——从1978年到2018年，回头却不是从前。历史告诉我们，是一九七八年的三中全会引来了改革春风，开启了改革开放的历史新时期，使中国驶进了一个高速前行的快车道。40年春风化雨，中国不负时代的使命，在中国共产党的正确领导下，我们的国家用四十年的时间，交出了一份无愧于时代、无愧于人民、无愧于历史的答卷。中国人民凭借着一股逢山开路、遇水架桥的闯劲，凭借着一股滴水穿石的韧劲，成功走出一条中国特色社会主义道路，并将继续在中国共产党的领导下，不懈奋斗、与时俱进，用勤劳、勇敢、智慧书写中国发展进步的故事。“春风化雨沐华夏，改革开放乘东风”改革开放40周年主题党建活动让每一位爱国青年去体验中国改革开放40年来的变化。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二、活动主题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bookmarkStart w:id="0" w:name="_Hlk527562203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春风化雨沐华夏 改革开放乘东风</w:t>
      </w:r>
    </w:p>
    <w:bookmarkEnd w:id="0"/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三、主办单位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重庆文理学院数学与财经学院党总支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重庆文理学院数学与财经学院团总支·学生会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四、承办单位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重庆文理学院数学与财经学院党总支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共青团重庆文理学院数学与财经学院总支委员会组织规划部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五、活动目的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1.庆祝改革开放40周年，激发老师和学生的爱党热情。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2.检验我校党建成果，进一步展示改革开放40周年的辉煌成就。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3.培养广大师生知党爱党为党积极献力的意识，为日后党更好的建设打下基础。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六、参与对象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数学与财经学院党支部入党积极分子、预备党员和党员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七、活动时间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bookmarkStart w:id="1" w:name="_Hlk527494400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2018年11月12日至2018年11月19日</w:t>
      </w:r>
    </w:p>
    <w:bookmarkEnd w:id="1"/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八、活动安排</w:t>
      </w:r>
    </w:p>
    <w:p>
      <w:pPr>
        <w:spacing w:line="60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（一）准备阶段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1.做好活动策划及活动预算；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2.做好活动的宣传工作及报名工作；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3.做好相关道具的准备；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4.做好活动过程中的分工工作。</w:t>
      </w:r>
    </w:p>
    <w:p>
      <w:pPr>
        <w:spacing w:line="60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（二）比赛阶段</w:t>
      </w:r>
    </w:p>
    <w:p>
      <w:pPr>
        <w:spacing w:line="600" w:lineRule="exact"/>
        <w:ind w:firstLine="643" w:firstLineChars="200"/>
        <w:jc w:val="left"/>
        <w:rPr>
          <w:rFonts w:ascii="方正仿宋_GBK" w:hAnsi="方正仿宋_GBK" w:eastAsia="方正仿宋_GBK"/>
          <w:b/>
          <w:bCs/>
          <w:color w:val="000000"/>
          <w:sz w:val="32"/>
        </w:rPr>
      </w:pPr>
      <w:r>
        <w:rPr>
          <w:rFonts w:hint="eastAsia" w:ascii="方正仿宋_GBK" w:hAnsi="方正仿宋_GBK" w:eastAsia="方正仿宋_GBK"/>
          <w:b/>
          <w:bCs/>
          <w:color w:val="000000"/>
          <w:sz w:val="32"/>
        </w:rPr>
        <w:t>1.书法大赛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（1）准备阶段</w:t>
      </w:r>
      <w:bookmarkStart w:id="2" w:name="_Hlk527293014"/>
      <w:r>
        <w:rPr>
          <w:rFonts w:hint="eastAsia" w:ascii="方正仿宋_GBK" w:hAnsi="方正仿宋_GBK" w:eastAsia="方正仿宋_GBK"/>
          <w:color w:val="000000"/>
          <w:sz w:val="32"/>
        </w:rPr>
        <w:t>：参赛人员提前准备好与庆祝改革开放40周年相关的书写内容以及材料用品。</w:t>
      </w:r>
    </w:p>
    <w:bookmarkEnd w:id="2"/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（2）参赛形式：</w:t>
      </w:r>
      <w:r>
        <w:rPr>
          <w:rFonts w:hint="eastAsia" w:ascii="方正仿宋_GBK" w:hAnsi="方正仿宋_GBK" w:eastAsia="方正仿宋_GBK"/>
          <w:sz w:val="32"/>
        </w:rPr>
        <w:t>个人参赛。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（3）活动日期：2018年11月12日至2018年11月19日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（4）活动过程</w:t>
      </w:r>
      <w:bookmarkStart w:id="3" w:name="_Hlk527495565"/>
      <w:r>
        <w:rPr>
          <w:rFonts w:hint="eastAsia" w:ascii="方正仿宋_GBK" w:hAnsi="方正仿宋_GBK" w:eastAsia="方正仿宋_GBK"/>
          <w:color w:val="000000"/>
          <w:sz w:val="32"/>
        </w:rPr>
        <w:t>（若作品涉及作弊视为自动退赛</w:t>
      </w:r>
      <w:r>
        <w:rPr>
          <w:rFonts w:ascii="方正仿宋_GBK" w:hAnsi="方正仿宋_GBK" w:eastAsia="方正仿宋_GBK"/>
          <w:color w:val="000000"/>
          <w:sz w:val="32"/>
        </w:rPr>
        <w:t>）</w:t>
      </w:r>
      <w:bookmarkEnd w:id="3"/>
      <w:r>
        <w:rPr>
          <w:rFonts w:hint="eastAsia" w:ascii="方正仿宋_GBK" w:hAnsi="方正仿宋_GBK" w:eastAsia="方正仿宋_GBK"/>
          <w:color w:val="000000"/>
          <w:sz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①硬笔：</w:t>
      </w:r>
      <w:bookmarkStart w:id="4" w:name="_Hlk527492254"/>
      <w:r>
        <w:rPr>
          <w:rFonts w:hint="eastAsia" w:ascii="方正仿宋_GBK" w:hAnsi="方正仿宋_GBK" w:eastAsia="方正仿宋_GBK"/>
          <w:color w:val="000000"/>
          <w:sz w:val="32"/>
        </w:rPr>
        <w:t>提前完成作品，并在规定时间之前交到指定地点，等待后期评选</w:t>
      </w:r>
      <w:bookmarkEnd w:id="4"/>
      <w:r>
        <w:rPr>
          <w:rFonts w:hint="eastAsia" w:ascii="方正仿宋_GBK" w:hAnsi="方正仿宋_GBK" w:eastAsia="方正仿宋_GBK"/>
          <w:color w:val="000000"/>
          <w:sz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②毛笔：提前完成作品，并在规定时间之前交到指定地点，等待后期评选</w:t>
      </w:r>
      <w:bookmarkStart w:id="5" w:name="_Hlk527294472"/>
      <w:r>
        <w:rPr>
          <w:rFonts w:hint="eastAsia" w:ascii="方正仿宋_GBK" w:hAnsi="方正仿宋_GBK" w:eastAsia="方正仿宋_GBK"/>
          <w:color w:val="000000"/>
          <w:sz w:val="32"/>
        </w:rPr>
        <w:t>。</w:t>
      </w:r>
      <w:bookmarkEnd w:id="5"/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（</w:t>
      </w:r>
      <w:r>
        <w:rPr>
          <w:rFonts w:hint="eastAsia" w:ascii="方正仿宋_GBK" w:hAnsi="方正仿宋_GBK" w:eastAsia="方正仿宋_GBK"/>
          <w:color w:val="000000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）作品提交方式：</w:t>
      </w:r>
      <w:r>
        <w:rPr>
          <w:rFonts w:hint="eastAsia" w:ascii="方正仿宋_GBK" w:hAnsi="方正仿宋_GBK" w:eastAsia="方正仿宋_GBK"/>
          <w:color w:val="000000"/>
          <w:sz w:val="32"/>
        </w:rPr>
        <w:t>学生先把作品交与各班团支书，由团支书交给各支部书记，最后由李亚老师汇总；老师</w:t>
      </w:r>
      <w:r>
        <w:rPr>
          <w:rFonts w:hint="eastAsia" w:ascii="方正仿宋_GBK" w:hAnsi="方正仿宋_GBK" w:eastAsia="方正仿宋_GBK"/>
          <w:color w:val="000000"/>
          <w:sz w:val="32"/>
          <w:lang w:val="en-US" w:eastAsia="zh-CN"/>
        </w:rPr>
        <w:t>先</w:t>
      </w:r>
      <w:r>
        <w:rPr>
          <w:rFonts w:hint="eastAsia" w:ascii="方正仿宋_GBK" w:hAnsi="方正仿宋_GBK" w:eastAsia="方正仿宋_GBK"/>
          <w:color w:val="000000"/>
          <w:sz w:val="32"/>
        </w:rPr>
        <w:t>交予各支部书记</w:t>
      </w: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，</w:t>
      </w:r>
      <w:r>
        <w:rPr>
          <w:rFonts w:hint="eastAsia" w:ascii="方正仿宋_GBK" w:hAnsi="方正仿宋_GBK" w:eastAsia="方正仿宋_GBK"/>
          <w:color w:val="000000"/>
          <w:sz w:val="32"/>
          <w:lang w:val="en-US" w:eastAsia="zh-CN"/>
        </w:rPr>
        <w:t>最后由李亚老师汇总</w:t>
      </w:r>
      <w:r>
        <w:rPr>
          <w:rFonts w:hint="eastAsia" w:ascii="方正仿宋_GBK" w:hAnsi="方正仿宋_GBK" w:eastAsia="方正仿宋_GBK"/>
          <w:color w:val="000000"/>
          <w:sz w:val="32"/>
        </w:rPr>
        <w:t>。</w:t>
      </w:r>
    </w:p>
    <w:p>
      <w:pPr>
        <w:spacing w:line="600" w:lineRule="exact"/>
        <w:ind w:firstLine="643" w:firstLineChars="200"/>
        <w:jc w:val="left"/>
        <w:rPr>
          <w:rFonts w:ascii="方正仿宋_GBK" w:hAnsi="方正仿宋_GBK" w:eastAsia="方正仿宋_GBK"/>
          <w:b/>
          <w:bCs/>
          <w:color w:val="000000"/>
          <w:sz w:val="32"/>
        </w:rPr>
      </w:pPr>
      <w:r>
        <w:rPr>
          <w:rFonts w:hint="eastAsia" w:ascii="方正仿宋_GBK" w:hAnsi="方正仿宋_GBK" w:eastAsia="方正仿宋_GBK"/>
          <w:b/>
          <w:bCs/>
          <w:color w:val="000000"/>
          <w:sz w:val="32"/>
        </w:rPr>
        <w:t>2.绘画大赛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（1）准备阶段：</w:t>
      </w:r>
      <w:bookmarkStart w:id="6" w:name="_Hlk527295744"/>
      <w:r>
        <w:rPr>
          <w:rFonts w:hint="eastAsia" w:ascii="方正仿宋_GBK" w:hAnsi="方正仿宋_GBK" w:eastAsia="方正仿宋_GBK"/>
          <w:color w:val="000000"/>
          <w:sz w:val="32"/>
        </w:rPr>
        <w:t>参赛人员提前准备好与庆祝改革开放40周年相关的绘画内容以及材料用品。</w:t>
      </w:r>
      <w:bookmarkEnd w:id="6"/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（2）参赛形式：个人参赛。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（3）活动日期：</w:t>
      </w:r>
      <w:bookmarkStart w:id="7" w:name="_Hlk527494450"/>
      <w:r>
        <w:rPr>
          <w:rFonts w:hint="eastAsia" w:ascii="方正仿宋_GBK" w:hAnsi="方正仿宋_GBK" w:eastAsia="方正仿宋_GBK"/>
          <w:color w:val="000000"/>
          <w:sz w:val="32"/>
        </w:rPr>
        <w:t>2018年11月12日至2018年11月19日</w:t>
      </w:r>
      <w:bookmarkEnd w:id="7"/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</w:rPr>
        <w:t>（4）活动过程（若作品涉及作弊视为自动退赛）：</w:t>
      </w:r>
      <w:bookmarkStart w:id="8" w:name="_Hlk527295893"/>
      <w:r>
        <w:rPr>
          <w:rFonts w:hint="eastAsia" w:ascii="方正仿宋_GBK" w:hAnsi="方正仿宋_GBK" w:eastAsia="方正仿宋_GBK"/>
          <w:color w:val="000000"/>
          <w:sz w:val="32"/>
        </w:rPr>
        <w:t>提前完成作品（需附上对作品的文字解读，字数不限）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并在规定时间之前交到指定地点，等待后期评选。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（</w:t>
      </w:r>
      <w:r>
        <w:rPr>
          <w:rFonts w:hint="eastAsia" w:ascii="方正仿宋_GBK" w:hAnsi="方正仿宋_GBK" w:eastAsia="方正仿宋_GBK"/>
          <w:color w:val="000000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）作品提交方式：</w:t>
      </w:r>
      <w:r>
        <w:rPr>
          <w:rFonts w:hint="eastAsia" w:ascii="方正仿宋_GBK" w:hAnsi="方正仿宋_GBK" w:eastAsia="方正仿宋_GBK"/>
          <w:color w:val="000000"/>
          <w:sz w:val="32"/>
        </w:rPr>
        <w:t>学生先把作品交与各班团支书，由团支书交给各支部书记，最后由李亚老师汇总；老师先交予各支部书记，最后由李亚老师汇总。</w:t>
      </w:r>
    </w:p>
    <w:bookmarkEnd w:id="8"/>
    <w:p>
      <w:pPr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3.剪纸大赛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（1）准备阶段：参赛人员提前准备好与庆祝改革开放40周年相关主题的剪纸内容以及材料用品。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（2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参赛形式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个人参赛。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（3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活动日期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2018年11月12日至2018年11月19日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（4）活动过程（若作品涉及作弊视为自动退赛）：提前完成作品（需附上对作品的文字解读，字数不限），并在规定时间之前交到指定地点，等待后期评选。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/>
          <w:color w:val="000000"/>
          <w:sz w:val="32"/>
        </w:rPr>
      </w:pP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（</w:t>
      </w:r>
      <w:r>
        <w:rPr>
          <w:rFonts w:hint="eastAsia" w:ascii="方正仿宋_GBK" w:hAnsi="方正仿宋_GBK" w:eastAsia="方正仿宋_GBK"/>
          <w:color w:val="000000"/>
          <w:sz w:val="32"/>
          <w:lang w:val="en-US" w:eastAsia="zh-CN"/>
        </w:rPr>
        <w:t>5）</w:t>
      </w: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作品提交方式：</w:t>
      </w:r>
      <w:r>
        <w:rPr>
          <w:rFonts w:hint="eastAsia" w:ascii="方正仿宋_GBK" w:hAnsi="方正仿宋_GBK" w:eastAsia="方正仿宋_GBK"/>
          <w:color w:val="000000"/>
          <w:sz w:val="32"/>
        </w:rPr>
        <w:t>学生先把作品交与各班团支书，由团支书交给各支部书记，最后由李亚老师汇总；老师先交予各支部书记，最后由李亚老师汇总。</w:t>
      </w:r>
    </w:p>
    <w:p>
      <w:pPr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32"/>
          <w:shd w:val="clear" w:color="auto" w:fill="FFFFFF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海报大赛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bookmarkStart w:id="9" w:name="_Hlk527492468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（1）准备阶段：</w:t>
      </w:r>
      <w:bookmarkStart w:id="10" w:name="_Hlk527315794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参赛人员提前准备好与庆祝改革开放40周年相关主题的海报内容以及材料用品。</w:t>
      </w:r>
      <w:bookmarkEnd w:id="10"/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（2）参赛形式：个人参赛。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（3）活动日期：2018年11月12日至2018年11月19日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（4）活动过程（若作品涉及作弊视为自动退赛）：</w:t>
      </w:r>
      <w:bookmarkStart w:id="11" w:name="_Hlk527362968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提前完成作品（需附上对作品的文字解读，字数不限），并在规定时间之前交到指定地点，等待后期评选</w:t>
      </w:r>
      <w:bookmarkEnd w:id="9"/>
      <w:bookmarkEnd w:id="11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作品提交方式：</w:t>
      </w:r>
      <w:r>
        <w:rPr>
          <w:rFonts w:hint="eastAsia" w:ascii="方正仿宋_GBK" w:hAnsi="方正仿宋_GBK" w:eastAsia="方正仿宋_GBK"/>
          <w:color w:val="000000"/>
          <w:sz w:val="32"/>
        </w:rPr>
        <w:t>学生先把作品交与各班团支书，由团支书交给各支部书记，最后由李亚老师汇总；老师先交予各支部书记，最后由李亚老师汇总。</w:t>
      </w:r>
    </w:p>
    <w:p>
      <w:pPr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>5.摄影大赛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（1）准备阶段：参赛人员提前准备好与庆祝改革开放40周年相关主题的摄影内容以及材料用品。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（2）参赛形式：个人参赛。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（3）活动日期：2018年11月12日至2018年11月19日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（4）活动过程（若作品涉及作弊视为自动退赛）：提前完成作品（需附上对作品的文字解读，字数不限），并在规定时间之前交到指定地点，等待后期评选。</w:t>
      </w:r>
    </w:p>
    <w:p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/>
          <w:color w:val="000000"/>
          <w:sz w:val="32"/>
          <w:lang w:eastAsia="zh-CN"/>
        </w:rPr>
      </w:pP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（</w:t>
      </w:r>
      <w:r>
        <w:rPr>
          <w:rFonts w:hint="eastAsia" w:ascii="方正仿宋_GBK" w:hAnsi="方正仿宋_GBK" w:eastAsia="方正仿宋_GBK"/>
          <w:color w:val="000000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/>
          <w:color w:val="000000"/>
          <w:sz w:val="32"/>
          <w:lang w:eastAsia="zh-CN"/>
        </w:rPr>
        <w:t>）作品提交方式：</w:t>
      </w:r>
      <w:r>
        <w:rPr>
          <w:rFonts w:hint="eastAsia" w:ascii="方正仿宋_GBK" w:hAnsi="方正仿宋_GBK" w:eastAsia="方正仿宋_GBK"/>
          <w:color w:val="000000"/>
          <w:sz w:val="32"/>
        </w:rPr>
        <w:t>学生先把作品交与各班团支书，由团支书交给各支部书记，最后由李亚老师汇总；老师先交</w:t>
      </w:r>
      <w:r>
        <w:rPr>
          <w:rFonts w:hint="eastAsia" w:ascii="方正仿宋_GBK" w:hAnsi="方正仿宋_GBK" w:eastAsia="方正仿宋_GBK"/>
          <w:color w:val="000000"/>
          <w:sz w:val="32"/>
          <w:lang w:val="en-US" w:eastAsia="zh-CN"/>
        </w:rPr>
        <w:t>予</w:t>
      </w:r>
      <w:r>
        <w:rPr>
          <w:rFonts w:hint="eastAsia" w:ascii="方正仿宋_GBK" w:hAnsi="方正仿宋_GBK" w:eastAsia="方正仿宋_GBK"/>
          <w:color w:val="000000"/>
          <w:sz w:val="32"/>
        </w:rPr>
        <w:t>各支部书记，最后由李亚老师汇总。</w:t>
      </w:r>
    </w:p>
    <w:p>
      <w:pPr>
        <w:spacing w:line="60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（三）后期相关工作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1.进行各比赛项目评选；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2.进行优秀作品展示；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3.后期做好活动总结。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九、活动指导老师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数学与财经学院党总支学生第四支部书记：李亚老师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十、参赛方法及形式</w:t>
      </w:r>
    </w:p>
    <w:p>
      <w:pPr>
        <w:spacing w:line="60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（一）参赛方法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线下报名：党员老师在各支部书记处报名选择参加的项目；学生在各班团支书处报名选择参加的项目，并由团支书统一将参赛人员名单上交至各支部书记处。</w:t>
      </w:r>
    </w:p>
    <w:p>
      <w:pPr>
        <w:spacing w:line="60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sz w:val="32"/>
          <w:szCs w:val="32"/>
        </w:rPr>
        <w:t>（二）参赛形式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所有比赛项目均为个人参赛形式。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1.每人可以参加多个比赛，但至少参加一项。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所有作品必须符合活动主题，否则不参与评选。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3.所有作品必须由本人亲自完成，若涉嫌抄袭作弊则取消参赛资格。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十一、奖励办法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奖状和奖品（最终所有比赛共设一等奖五名，二等奖十名，三等奖十五名，且所有奖励按各项比赛报名人数的比例分配）</w:t>
      </w:r>
    </w:p>
    <w:p>
      <w:pPr>
        <w:spacing w:line="60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十二、附件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附件1：</w:t>
      </w:r>
      <w:bookmarkStart w:id="12" w:name="_Hlk527299474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“春风化雨沐华夏 改革开放乘东风”庆祝改革开放40周年书法大赛评分规则</w:t>
      </w:r>
      <w:bookmarkEnd w:id="12"/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附件2：“春风化雨沐华夏 改革开放乘东风”</w:t>
      </w:r>
      <w:bookmarkStart w:id="13" w:name="_Hlk527298246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庆祝改革开放40周年绘画大赛评分规则</w:t>
      </w:r>
    </w:p>
    <w:bookmarkEnd w:id="13"/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附件3：“春风化雨沐华夏 改革开放乘东风”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庆祝改革开放40周年剪纸大赛评分规则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附件4：</w:t>
      </w:r>
      <w:bookmarkStart w:id="14" w:name="_Hlk52729834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“春风化雨沐华夏 改革开放乘东风”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庆祝改革开放40周年</w:t>
      </w:r>
      <w:bookmarkEnd w:id="14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海报大赛评分规则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附件5：“春风化雨沐华夏 改革开放乘东风”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庆祝改革开放40周年摄影大赛评分规则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附件6：“春风化雨沐华夏 改革开放乘东风” </w:t>
      </w:r>
      <w:bookmarkStart w:id="15" w:name="_Hlk527298403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庆祝改革开放40周年</w:t>
      </w:r>
      <w:bookmarkEnd w:id="15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报名表（学生）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附件7：“春风化雨沐华夏 改革开放乘东风” 庆祝改革开放40周年报名表（老师）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附件8：“春风化雨沐华夏 改革开放乘东风”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庆祝改革开放40周年经费预算表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widowControl/>
        <w:wordWrap w:val="0"/>
        <w:spacing w:line="600" w:lineRule="exact"/>
        <w:ind w:firstLine="640" w:firstLineChars="200"/>
        <w:jc w:val="righ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共青团重庆文理学院数学与财经学院 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  </w:t>
      </w:r>
    </w:p>
    <w:p>
      <w:pPr>
        <w:widowControl/>
        <w:spacing w:line="600" w:lineRule="exact"/>
        <w:ind w:right="1280" w:firstLine="640" w:firstLineChars="200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总支委员会组织规划部</w:t>
      </w:r>
    </w:p>
    <w:p>
      <w:pPr>
        <w:spacing w:line="600" w:lineRule="exact"/>
        <w:ind w:right="1280" w:firstLine="640" w:firstLineChars="200"/>
        <w:rPr>
          <w:rFonts w:eastAsia="方正仿宋_GBK"/>
        </w:rPr>
        <w:sectPr>
          <w:pgSz w:w="11906" w:h="16838"/>
          <w:pgMar w:top="2098" w:right="1418" w:bottom="1985" w:left="1418" w:header="851" w:footer="992" w:gutter="0"/>
          <w:cols w:space="0" w:num="1"/>
          <w:docGrid w:type="lines" w:linePitch="312" w:charSpace="0"/>
        </w:sect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2018年10月14日</w:t>
      </w:r>
    </w:p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ind w:firstLine="883" w:firstLineChars="200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“春风化雨沐华夏 改革开放乘东风”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庆祝改革开放40周年书法大赛评分规则表</w:t>
      </w:r>
    </w:p>
    <w:p>
      <w:pPr>
        <w:spacing w:line="600" w:lineRule="exact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6" w:name="_Hlk527307301"/>
    </w:p>
    <w:tbl>
      <w:tblPr>
        <w:tblStyle w:val="10"/>
        <w:tblW w:w="89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490"/>
        <w:gridCol w:w="348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251" w:type="dxa"/>
            <w:vAlign w:val="center"/>
          </w:tcPr>
          <w:p>
            <w:pPr>
              <w:spacing w:before="312"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评分项目</w:t>
            </w:r>
          </w:p>
        </w:tc>
        <w:tc>
          <w:tcPr>
            <w:tcW w:w="2490" w:type="dxa"/>
            <w:vAlign w:val="center"/>
          </w:tcPr>
          <w:p>
            <w:pPr>
              <w:spacing w:before="312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评分要点</w:t>
            </w:r>
          </w:p>
        </w:tc>
        <w:tc>
          <w:tcPr>
            <w:tcW w:w="3480" w:type="dxa"/>
            <w:vAlign w:val="center"/>
          </w:tcPr>
          <w:p>
            <w:pPr>
              <w:spacing w:before="312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要求</w:t>
            </w:r>
          </w:p>
        </w:tc>
        <w:tc>
          <w:tcPr>
            <w:tcW w:w="1762" w:type="dxa"/>
            <w:vAlign w:val="center"/>
          </w:tcPr>
          <w:p>
            <w:pPr>
              <w:spacing w:before="312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选手得分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书法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（100）</w:t>
            </w:r>
          </w:p>
        </w:tc>
        <w:tc>
          <w:tcPr>
            <w:tcW w:w="2490" w:type="dxa"/>
            <w:vAlign w:val="center"/>
          </w:tcPr>
          <w:p>
            <w:pPr>
              <w:spacing w:line="600" w:lineRule="exact"/>
              <w:ind w:firstLine="640" w:firstLineChars="2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书写(30)</w:t>
            </w:r>
          </w:p>
        </w:tc>
        <w:tc>
          <w:tcPr>
            <w:tcW w:w="348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格式标准，笔画清楚到位，无错别字、漏字、多字。</w:t>
            </w: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90" w:type="dxa"/>
            <w:vAlign w:val="center"/>
          </w:tcPr>
          <w:p>
            <w:pPr>
              <w:spacing w:line="600" w:lineRule="exact"/>
              <w:ind w:firstLine="640" w:firstLineChars="2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结构(30)</w:t>
            </w:r>
          </w:p>
        </w:tc>
        <w:tc>
          <w:tcPr>
            <w:tcW w:w="348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笔画流畅，明亮度高，力量感强，分布均匀。</w:t>
            </w: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90" w:type="dxa"/>
            <w:vAlign w:val="center"/>
          </w:tcPr>
          <w:p>
            <w:pPr>
              <w:spacing w:line="600" w:lineRule="exact"/>
              <w:ind w:firstLine="640" w:firstLineChars="2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字形(20)</w:t>
            </w:r>
          </w:p>
        </w:tc>
        <w:tc>
          <w:tcPr>
            <w:tcW w:w="348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自然，整体感观舒适，字形大小适中；字迹清楚、优美、清秀，符合大众审美。</w:t>
            </w: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90" w:type="dxa"/>
            <w:vAlign w:val="center"/>
          </w:tcPr>
          <w:p>
            <w:pPr>
              <w:spacing w:line="600" w:lineRule="exact"/>
              <w:ind w:firstLine="640" w:firstLineChars="200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效果(20)</w:t>
            </w:r>
          </w:p>
        </w:tc>
        <w:tc>
          <w:tcPr>
            <w:tcW w:w="348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美观大方，行列整齐、布局到位、卷面整洁、干净，无涂改。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总分</w:t>
            </w:r>
          </w:p>
        </w:tc>
        <w:tc>
          <w:tcPr>
            <w:tcW w:w="77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bookmarkEnd w:id="16"/>
    </w:tbl>
    <w:p>
      <w:pPr>
        <w:spacing w:line="600" w:lineRule="exac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“春风化雨沐华夏 改革开放乘东风”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庆祝改革开放40周年绘画大赛评分规则表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574"/>
        <w:gridCol w:w="3987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8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</w:t>
            </w:r>
          </w:p>
          <w:p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</w:t>
            </w:r>
          </w:p>
        </w:tc>
        <w:tc>
          <w:tcPr>
            <w:tcW w:w="1574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评分要点</w:t>
            </w:r>
          </w:p>
        </w:tc>
        <w:tc>
          <w:tcPr>
            <w:tcW w:w="3987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要求</w:t>
            </w:r>
          </w:p>
        </w:tc>
        <w:tc>
          <w:tcPr>
            <w:tcW w:w="1476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选手得分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48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绘画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（100）</w:t>
            </w: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内容（25)</w:t>
            </w:r>
          </w:p>
        </w:tc>
        <w:tc>
          <w:tcPr>
            <w:tcW w:w="398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内容紧扣主题，积极向上</w:t>
            </w:r>
          </w:p>
        </w:tc>
        <w:tc>
          <w:tcPr>
            <w:tcW w:w="14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结构(20)</w:t>
            </w:r>
          </w:p>
        </w:tc>
        <w:tc>
          <w:tcPr>
            <w:tcW w:w="398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构图合理</w:t>
            </w:r>
          </w:p>
        </w:tc>
        <w:tc>
          <w:tcPr>
            <w:tcW w:w="14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创新(15)</w:t>
            </w:r>
          </w:p>
        </w:tc>
        <w:tc>
          <w:tcPr>
            <w:tcW w:w="398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色彩搭配合理</w:t>
            </w:r>
          </w:p>
        </w:tc>
        <w:tc>
          <w:tcPr>
            <w:tcW w:w="14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48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画面(20)</w:t>
            </w:r>
          </w:p>
        </w:tc>
        <w:tc>
          <w:tcPr>
            <w:tcW w:w="398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画面整洁</w:t>
            </w:r>
          </w:p>
        </w:tc>
        <w:tc>
          <w:tcPr>
            <w:tcW w:w="14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482" w:type="dxa"/>
            <w:vMerge w:val="continue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57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情感(20)</w:t>
            </w:r>
          </w:p>
        </w:tc>
        <w:tc>
          <w:tcPr>
            <w:tcW w:w="398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画面生动，富有情感</w:t>
            </w:r>
          </w:p>
        </w:tc>
        <w:tc>
          <w:tcPr>
            <w:tcW w:w="14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482" w:type="dxa"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总分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eastAsia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442" w:firstLineChars="100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“春风化雨沐华夏 改革开放乘东风”</w:t>
      </w:r>
    </w:p>
    <w:p>
      <w:pPr>
        <w:spacing w:line="600" w:lineRule="exact"/>
        <w:ind w:firstLine="442" w:firstLineChars="100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庆祝改革开放40周年剪纸大赛评分规则表</w:t>
      </w:r>
    </w:p>
    <w:p>
      <w:pPr>
        <w:spacing w:line="600" w:lineRule="exact"/>
        <w:ind w:firstLine="442" w:firstLineChars="100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172"/>
        <w:gridCol w:w="361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49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</w:t>
            </w:r>
          </w:p>
          <w:p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>
            <w:pPr>
              <w:spacing w:before="312" w:beforeLines="100"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评分要点</w:t>
            </w:r>
          </w:p>
        </w:tc>
        <w:tc>
          <w:tcPr>
            <w:tcW w:w="3618" w:type="dxa"/>
            <w:tcBorders>
              <w:top w:val="single" w:color="auto" w:sz="4" w:space="0"/>
            </w:tcBorders>
            <w:vAlign w:val="center"/>
          </w:tcPr>
          <w:p>
            <w:pPr>
              <w:spacing w:before="312" w:beforeLines="100"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要求</w:t>
            </w:r>
          </w:p>
        </w:tc>
        <w:tc>
          <w:tcPr>
            <w:tcW w:w="1749" w:type="dxa"/>
            <w:tcBorders>
              <w:top w:val="single" w:color="auto" w:sz="4" w:space="0"/>
            </w:tcBorders>
            <w:vAlign w:val="center"/>
          </w:tcPr>
          <w:p>
            <w:pPr>
              <w:spacing w:before="312" w:beforeLines="100"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选手得分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74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剪纸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（100）</w:t>
            </w:r>
          </w:p>
        </w:tc>
        <w:tc>
          <w:tcPr>
            <w:tcW w:w="217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内容（25）</w:t>
            </w:r>
          </w:p>
        </w:tc>
        <w:tc>
          <w:tcPr>
            <w:tcW w:w="361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紧扣主题，积极向上</w:t>
            </w:r>
          </w:p>
        </w:tc>
        <w:tc>
          <w:tcPr>
            <w:tcW w:w="1749" w:type="dxa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74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  <w:tc>
          <w:tcPr>
            <w:tcW w:w="217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技艺（15）</w:t>
            </w:r>
          </w:p>
        </w:tc>
        <w:tc>
          <w:tcPr>
            <w:tcW w:w="361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刀工流畅，疏密有致</w:t>
            </w:r>
          </w:p>
        </w:tc>
        <w:tc>
          <w:tcPr>
            <w:tcW w:w="1749" w:type="dxa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4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  <w:tc>
          <w:tcPr>
            <w:tcW w:w="217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造型（15）</w:t>
            </w:r>
          </w:p>
        </w:tc>
        <w:tc>
          <w:tcPr>
            <w:tcW w:w="361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造型优美，形神兼备</w:t>
            </w:r>
          </w:p>
        </w:tc>
        <w:tc>
          <w:tcPr>
            <w:tcW w:w="1749" w:type="dxa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4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  <w:tc>
          <w:tcPr>
            <w:tcW w:w="217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创意（20）</w:t>
            </w:r>
          </w:p>
        </w:tc>
        <w:tc>
          <w:tcPr>
            <w:tcW w:w="361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传承有道，富有创意</w:t>
            </w:r>
          </w:p>
        </w:tc>
        <w:tc>
          <w:tcPr>
            <w:tcW w:w="1749" w:type="dxa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74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  <w:tc>
          <w:tcPr>
            <w:tcW w:w="217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美观（25）</w:t>
            </w:r>
          </w:p>
        </w:tc>
        <w:tc>
          <w:tcPr>
            <w:tcW w:w="3618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题意明确，美观大方</w:t>
            </w:r>
          </w:p>
        </w:tc>
        <w:tc>
          <w:tcPr>
            <w:tcW w:w="1749" w:type="dxa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749" w:type="dxa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总分</w:t>
            </w:r>
          </w:p>
        </w:tc>
        <w:tc>
          <w:tcPr>
            <w:tcW w:w="753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Theme="minorEastAsia"/>
              </w:rPr>
            </w:pPr>
          </w:p>
        </w:tc>
      </w:tr>
    </w:tbl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“春风化雨沐华夏 改革开放乘东风”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庆祝改革开放40周年海报大赛评分规则表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76"/>
        <w:gridCol w:w="476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74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</w:t>
            </w:r>
          </w:p>
        </w:tc>
        <w:tc>
          <w:tcPr>
            <w:tcW w:w="1776" w:type="dxa"/>
            <w:tcBorders>
              <w:top w:val="single" w:color="auto" w:sz="4" w:space="0"/>
            </w:tcBorders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评分要点</w:t>
            </w:r>
          </w:p>
        </w:tc>
        <w:tc>
          <w:tcPr>
            <w:tcW w:w="4762" w:type="dxa"/>
            <w:tcBorders>
              <w:top w:val="single" w:color="auto" w:sz="4" w:space="0"/>
            </w:tcBorders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要求</w:t>
            </w:r>
          </w:p>
        </w:tc>
        <w:tc>
          <w:tcPr>
            <w:tcW w:w="1374" w:type="dxa"/>
            <w:tcBorders>
              <w:top w:val="single" w:color="auto" w:sz="4" w:space="0"/>
            </w:tcBorders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选手得分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37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海报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（100）</w:t>
            </w:r>
          </w:p>
        </w:tc>
        <w:tc>
          <w:tcPr>
            <w:tcW w:w="17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内容（25）</w:t>
            </w:r>
          </w:p>
        </w:tc>
        <w:tc>
          <w:tcPr>
            <w:tcW w:w="4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符合主题，积极向上</w:t>
            </w:r>
          </w:p>
        </w:tc>
        <w:tc>
          <w:tcPr>
            <w:tcW w:w="1374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374" w:type="dxa"/>
            <w:vMerge w:val="continue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用色（15）</w:t>
            </w:r>
          </w:p>
        </w:tc>
        <w:tc>
          <w:tcPr>
            <w:tcW w:w="4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色彩吸引眼球，且符合主题</w:t>
            </w:r>
          </w:p>
        </w:tc>
        <w:tc>
          <w:tcPr>
            <w:tcW w:w="1374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74" w:type="dxa"/>
            <w:vMerge w:val="continue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版式（10）</w:t>
            </w:r>
          </w:p>
        </w:tc>
        <w:tc>
          <w:tcPr>
            <w:tcW w:w="4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不浮夸，正式</w:t>
            </w:r>
          </w:p>
        </w:tc>
        <w:tc>
          <w:tcPr>
            <w:tcW w:w="1374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74" w:type="dxa"/>
            <w:vMerge w:val="continue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创意（10）</w:t>
            </w:r>
          </w:p>
        </w:tc>
        <w:tc>
          <w:tcPr>
            <w:tcW w:w="4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不偏离主题</w:t>
            </w:r>
          </w:p>
        </w:tc>
        <w:tc>
          <w:tcPr>
            <w:tcW w:w="1374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74" w:type="dxa"/>
            <w:vMerge w:val="continue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文案（40）</w:t>
            </w:r>
          </w:p>
        </w:tc>
        <w:tc>
          <w:tcPr>
            <w:tcW w:w="476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字迹美观，内容积极向上，符合主题</w:t>
            </w:r>
          </w:p>
        </w:tc>
        <w:tc>
          <w:tcPr>
            <w:tcW w:w="1374" w:type="dxa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37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总分</w:t>
            </w:r>
          </w:p>
        </w:tc>
        <w:tc>
          <w:tcPr>
            <w:tcW w:w="7912" w:type="dxa"/>
            <w:gridSpan w:val="3"/>
            <w:vAlign w:val="center"/>
          </w:tcPr>
          <w:p>
            <w:pPr>
              <w:spacing w:before="312" w:beforeLines="100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“春风化雨沐华夏 改革开放乘东风”</w:t>
      </w:r>
    </w:p>
    <w:p>
      <w:pPr>
        <w:spacing w:line="600" w:lineRule="exact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庆祝改革开放40周年摄影大赛评分规则表</w:t>
      </w:r>
    </w:p>
    <w:p>
      <w:pPr>
        <w:widowControl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tbl>
      <w:tblPr>
        <w:tblStyle w:val="10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59"/>
        <w:gridCol w:w="3267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0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bookmarkStart w:id="17" w:name="_Hlk527319296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</w:t>
            </w:r>
          </w:p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</w:t>
            </w:r>
          </w:p>
        </w:tc>
        <w:tc>
          <w:tcPr>
            <w:tcW w:w="1959" w:type="dxa"/>
            <w:tcBorders>
              <w:top w:val="single" w:color="auto" w:sz="4" w:space="0"/>
            </w:tcBorders>
            <w:vAlign w:val="center"/>
          </w:tcPr>
          <w:p>
            <w:pPr>
              <w:spacing w:before="313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评分要点</w:t>
            </w:r>
          </w:p>
        </w:tc>
        <w:tc>
          <w:tcPr>
            <w:tcW w:w="3267" w:type="dxa"/>
            <w:tcBorders>
              <w:top w:val="single" w:color="auto" w:sz="4" w:space="0"/>
            </w:tcBorders>
            <w:vAlign w:val="center"/>
          </w:tcPr>
          <w:p>
            <w:pPr>
              <w:spacing w:before="313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要求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vAlign w:val="center"/>
          </w:tcPr>
          <w:p>
            <w:pPr>
              <w:spacing w:before="313"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选手得分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摄影（100）</w:t>
            </w: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内容（40）</w:t>
            </w:r>
          </w:p>
        </w:tc>
        <w:tc>
          <w:tcPr>
            <w:tcW w:w="326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符合主题，构图均衡</w:t>
            </w:r>
          </w:p>
        </w:tc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创意（20）</w:t>
            </w:r>
          </w:p>
        </w:tc>
        <w:tc>
          <w:tcPr>
            <w:tcW w:w="326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取影独特，富有创意</w:t>
            </w:r>
          </w:p>
        </w:tc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情感（15）</w:t>
            </w:r>
          </w:p>
        </w:tc>
        <w:tc>
          <w:tcPr>
            <w:tcW w:w="326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富有情感，形象生动</w:t>
            </w:r>
          </w:p>
        </w:tc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色彩（15）</w:t>
            </w:r>
          </w:p>
        </w:tc>
        <w:tc>
          <w:tcPr>
            <w:tcW w:w="326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色彩饱和，层次丰富</w:t>
            </w:r>
          </w:p>
        </w:tc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用光（10）</w:t>
            </w:r>
          </w:p>
        </w:tc>
        <w:tc>
          <w:tcPr>
            <w:tcW w:w="3267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曝光正确，对焦清晰</w:t>
            </w:r>
          </w:p>
        </w:tc>
        <w:tc>
          <w:tcPr>
            <w:tcW w:w="158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580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总分</w:t>
            </w:r>
          </w:p>
        </w:tc>
        <w:tc>
          <w:tcPr>
            <w:tcW w:w="680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bookmarkEnd w:id="17"/>
    <w:p>
      <w:pPr>
        <w:widowControl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widowControl/>
        <w:spacing w:line="600" w:lineRule="exact"/>
        <w:ind w:left="439" w:leftChars="209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8" w:name="_Hlk527319547"/>
      <w:bookmarkStart w:id="19" w:name="_Hlk527363401"/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“春风化雨沐华夏 改革开放乘东风”</w:t>
      </w:r>
    </w:p>
    <w:p>
      <w:pPr>
        <w:widowControl/>
        <w:spacing w:line="600" w:lineRule="exact"/>
        <w:ind w:left="2206" w:leftChars="209" w:hanging="1767" w:hangingChars="400"/>
        <w:jc w:val="center"/>
        <w:rPr>
          <w:rFonts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庆祝改革开放40周年报名表（</w:t>
      </w:r>
      <w:bookmarkEnd w:id="18"/>
      <w:r>
        <w:rPr>
          <w:rFonts w:hint="eastAsia" w:ascii="方正小标宋_GBK" w:hAnsi="方正黑体_GBK" w:eastAsia="方正小标宋_GBK" w:cs="方正黑体_GBK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学生）</w:t>
      </w:r>
    </w:p>
    <w:p>
      <w:pPr>
        <w:widowControl/>
        <w:spacing w:line="600" w:lineRule="exact"/>
        <w:ind w:left="1719" w:leftChars="209" w:hanging="1280" w:hangingChars="400"/>
        <w:jc w:val="center"/>
        <w:rPr>
          <w:rFonts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 xml:space="preserve">             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widowControl/>
              <w:spacing w:line="600" w:lineRule="exact"/>
              <w:ind w:firstLine="640" w:firstLineChars="20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学号</w:t>
            </w: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电话号码</w:t>
            </w: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22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bookmarkEnd w:id="19"/>
    </w:tbl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>
      <w:pPr>
        <w:spacing w:line="600" w:lineRule="exact"/>
        <w:jc w:val="left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“春风化雨沐华夏 改革开放乘东风”</w:t>
      </w:r>
    </w:p>
    <w:p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庆祝改革开放40周年报名表（老师）</w:t>
      </w:r>
    </w:p>
    <w:p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</w:p>
    <w:tbl>
      <w:tblPr>
        <w:tblStyle w:val="10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2268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所属支部</w:t>
            </w: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电话号码</w:t>
            </w: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QQ</w:t>
            </w: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方正黑体_GBK" w:eastAsia="方正黑体_GBK"/>
          <w:sz w:val="32"/>
          <w:szCs w:val="32"/>
        </w:rPr>
      </w:pPr>
    </w:p>
    <w:p>
      <w:pPr>
        <w:spacing w:line="600" w:lineRule="exact"/>
        <w:rPr>
          <w:rFonts w:ascii="方正黑体_GBK" w:eastAsia="方正黑体_GBK"/>
          <w:sz w:val="32"/>
          <w:szCs w:val="32"/>
        </w:rPr>
      </w:pPr>
    </w:p>
    <w:p>
      <w:pPr>
        <w:spacing w:line="600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附件8</w:t>
      </w:r>
    </w:p>
    <w:p>
      <w:pPr>
        <w:spacing w:line="600" w:lineRule="exact"/>
        <w:rPr>
          <w:rFonts w:ascii="方正黑体_GBK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“春风化雨沐华夏 改革开放乘东风”</w:t>
      </w:r>
    </w:p>
    <w:p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庆祝改革开放40周年经费预算表</w:t>
      </w:r>
    </w:p>
    <w:p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物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品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数量</w:t>
            </w:r>
          </w:p>
        </w:tc>
        <w:tc>
          <w:tcPr>
            <w:tcW w:w="2322" w:type="dxa"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单价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322" w:type="dxa"/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总价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方正仿宋_GBK" w:eastAsia="方正仿宋_GBK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钢笔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5支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小标宋_GBK" w:eastAsia="方正小标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70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水杯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10个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50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U盘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15个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>0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A4纸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1袋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本子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10个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宣纸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1袋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3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30</w:t>
            </w:r>
          </w:p>
        </w:tc>
      </w:tr>
    </w:tbl>
    <w:p>
      <w:pPr>
        <w:spacing w:line="600" w:lineRule="exact"/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合计：15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b/>
          <w:sz w:val="32"/>
          <w:szCs w:val="32"/>
        </w:rPr>
        <w:t>0元</w:t>
      </w:r>
    </w:p>
    <w:p>
      <w:pPr>
        <w:spacing w:line="600" w:lineRule="exact"/>
        <w:rPr>
          <w:rFonts w:ascii="方正黑体_GBK" w:eastAsia="方正黑体_GBK"/>
          <w:sz w:val="32"/>
          <w:szCs w:val="32"/>
        </w:rPr>
      </w:pPr>
    </w:p>
    <w:p>
      <w:pPr>
        <w:spacing w:line="600" w:lineRule="exact"/>
        <w:rPr>
          <w:rFonts w:ascii="方正黑体_GBK" w:eastAsia="方正黑体_GBK"/>
          <w:sz w:val="32"/>
          <w:szCs w:val="32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C899A1B-0957-4FFF-B45C-33F3A060BC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6F9E2A-DA2B-4490-A471-04E5D223A6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B0941F-94D3-4862-98B2-1A0939EA3A16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AC997D-CB4E-4ECA-B045-021787C169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B53B762-7B9F-4674-90E7-2476FCB8DCD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A4108F2-7A16-4795-9ABC-E191E382DAC8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7" w:fontKey="{4E3DCDCD-74F3-4D87-B126-5D9B37E3E46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67FAB158-11C2-4D90-AEF8-238A0A2527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572A"/>
    <w:rsid w:val="000023D9"/>
    <w:rsid w:val="000168B0"/>
    <w:rsid w:val="000341F7"/>
    <w:rsid w:val="00037E64"/>
    <w:rsid w:val="00051B9A"/>
    <w:rsid w:val="000C2811"/>
    <w:rsid w:val="000C64DF"/>
    <w:rsid w:val="00101B12"/>
    <w:rsid w:val="00116366"/>
    <w:rsid w:val="001251B5"/>
    <w:rsid w:val="00143756"/>
    <w:rsid w:val="00180007"/>
    <w:rsid w:val="00182F13"/>
    <w:rsid w:val="001D0387"/>
    <w:rsid w:val="002058C6"/>
    <w:rsid w:val="00226243"/>
    <w:rsid w:val="00231ED5"/>
    <w:rsid w:val="00260014"/>
    <w:rsid w:val="00266EFF"/>
    <w:rsid w:val="00290798"/>
    <w:rsid w:val="002A2C34"/>
    <w:rsid w:val="0032549A"/>
    <w:rsid w:val="00380977"/>
    <w:rsid w:val="00396BDB"/>
    <w:rsid w:val="003A5124"/>
    <w:rsid w:val="003E50E2"/>
    <w:rsid w:val="00422092"/>
    <w:rsid w:val="0044071B"/>
    <w:rsid w:val="004533B6"/>
    <w:rsid w:val="0045648D"/>
    <w:rsid w:val="004645D0"/>
    <w:rsid w:val="00485DE0"/>
    <w:rsid w:val="004A0952"/>
    <w:rsid w:val="004A16C4"/>
    <w:rsid w:val="004F50CB"/>
    <w:rsid w:val="005B532C"/>
    <w:rsid w:val="005E2BD3"/>
    <w:rsid w:val="006032A5"/>
    <w:rsid w:val="00625387"/>
    <w:rsid w:val="006364C6"/>
    <w:rsid w:val="00680428"/>
    <w:rsid w:val="006812DC"/>
    <w:rsid w:val="00681B40"/>
    <w:rsid w:val="006846E2"/>
    <w:rsid w:val="006971FC"/>
    <w:rsid w:val="006A1725"/>
    <w:rsid w:val="006E583B"/>
    <w:rsid w:val="006F48FA"/>
    <w:rsid w:val="00745038"/>
    <w:rsid w:val="007B5153"/>
    <w:rsid w:val="007C36D4"/>
    <w:rsid w:val="007D06FB"/>
    <w:rsid w:val="0080362F"/>
    <w:rsid w:val="00822DA6"/>
    <w:rsid w:val="00825371"/>
    <w:rsid w:val="00891FAF"/>
    <w:rsid w:val="008C6874"/>
    <w:rsid w:val="008E36B1"/>
    <w:rsid w:val="009064A4"/>
    <w:rsid w:val="00955321"/>
    <w:rsid w:val="0099236A"/>
    <w:rsid w:val="0099547B"/>
    <w:rsid w:val="009A326E"/>
    <w:rsid w:val="009A3646"/>
    <w:rsid w:val="009A540C"/>
    <w:rsid w:val="009E45E0"/>
    <w:rsid w:val="009E4788"/>
    <w:rsid w:val="00A1162E"/>
    <w:rsid w:val="00A3773D"/>
    <w:rsid w:val="00A427C2"/>
    <w:rsid w:val="00A5062A"/>
    <w:rsid w:val="00A85F7F"/>
    <w:rsid w:val="00A91227"/>
    <w:rsid w:val="00AB1094"/>
    <w:rsid w:val="00AE39E5"/>
    <w:rsid w:val="00AF4FB6"/>
    <w:rsid w:val="00B24909"/>
    <w:rsid w:val="00B41EA9"/>
    <w:rsid w:val="00B57D02"/>
    <w:rsid w:val="00BC26AC"/>
    <w:rsid w:val="00BE5884"/>
    <w:rsid w:val="00C24306"/>
    <w:rsid w:val="00C3304E"/>
    <w:rsid w:val="00C46E10"/>
    <w:rsid w:val="00C6200A"/>
    <w:rsid w:val="00C6354A"/>
    <w:rsid w:val="00C7052D"/>
    <w:rsid w:val="00C85127"/>
    <w:rsid w:val="00CB3596"/>
    <w:rsid w:val="00CB4617"/>
    <w:rsid w:val="00CD298E"/>
    <w:rsid w:val="00CE081F"/>
    <w:rsid w:val="00D411CD"/>
    <w:rsid w:val="00D73DA4"/>
    <w:rsid w:val="00D93081"/>
    <w:rsid w:val="00DB71A1"/>
    <w:rsid w:val="00DD6370"/>
    <w:rsid w:val="00E027B7"/>
    <w:rsid w:val="00E326CA"/>
    <w:rsid w:val="00E77F2F"/>
    <w:rsid w:val="00E958BC"/>
    <w:rsid w:val="00EA201A"/>
    <w:rsid w:val="00EB2DCF"/>
    <w:rsid w:val="00EB7C3D"/>
    <w:rsid w:val="00EC6FCA"/>
    <w:rsid w:val="00EF2847"/>
    <w:rsid w:val="00F210E7"/>
    <w:rsid w:val="00F369B5"/>
    <w:rsid w:val="00F370B0"/>
    <w:rsid w:val="00F37AD2"/>
    <w:rsid w:val="00F4249A"/>
    <w:rsid w:val="00F763A6"/>
    <w:rsid w:val="00F85C01"/>
    <w:rsid w:val="00FA1636"/>
    <w:rsid w:val="00FD5908"/>
    <w:rsid w:val="00FD6A8C"/>
    <w:rsid w:val="010F47EF"/>
    <w:rsid w:val="01CA19AB"/>
    <w:rsid w:val="02280606"/>
    <w:rsid w:val="05C73B0F"/>
    <w:rsid w:val="07BA1AE4"/>
    <w:rsid w:val="081A19D5"/>
    <w:rsid w:val="08712B6A"/>
    <w:rsid w:val="08D51331"/>
    <w:rsid w:val="0C2E52EB"/>
    <w:rsid w:val="0CDD63C9"/>
    <w:rsid w:val="0CF96977"/>
    <w:rsid w:val="0F4F20E3"/>
    <w:rsid w:val="10BA195F"/>
    <w:rsid w:val="129A5F7D"/>
    <w:rsid w:val="161710D7"/>
    <w:rsid w:val="1781437E"/>
    <w:rsid w:val="1831666B"/>
    <w:rsid w:val="18BD377F"/>
    <w:rsid w:val="192A5F8E"/>
    <w:rsid w:val="1AAA1076"/>
    <w:rsid w:val="1AD0747B"/>
    <w:rsid w:val="1AFC4135"/>
    <w:rsid w:val="1B0F0F9B"/>
    <w:rsid w:val="1C1D0218"/>
    <w:rsid w:val="1D13666A"/>
    <w:rsid w:val="1DBD155F"/>
    <w:rsid w:val="1DBE77D1"/>
    <w:rsid w:val="1DC1152E"/>
    <w:rsid w:val="1EDA6BDD"/>
    <w:rsid w:val="215811E3"/>
    <w:rsid w:val="22FA7D59"/>
    <w:rsid w:val="24B46ED4"/>
    <w:rsid w:val="276A3A43"/>
    <w:rsid w:val="27EF10BB"/>
    <w:rsid w:val="29690700"/>
    <w:rsid w:val="29992A82"/>
    <w:rsid w:val="2A0C0411"/>
    <w:rsid w:val="2A233191"/>
    <w:rsid w:val="2A8112DC"/>
    <w:rsid w:val="2AF00352"/>
    <w:rsid w:val="2C7A7EA4"/>
    <w:rsid w:val="2C8811F4"/>
    <w:rsid w:val="2D4649FA"/>
    <w:rsid w:val="2D561841"/>
    <w:rsid w:val="2DB62007"/>
    <w:rsid w:val="2E02002B"/>
    <w:rsid w:val="2E6478CD"/>
    <w:rsid w:val="2EC55CF0"/>
    <w:rsid w:val="340468DF"/>
    <w:rsid w:val="345E3447"/>
    <w:rsid w:val="373C1107"/>
    <w:rsid w:val="3773634D"/>
    <w:rsid w:val="37881907"/>
    <w:rsid w:val="3865439E"/>
    <w:rsid w:val="39041DB1"/>
    <w:rsid w:val="396D508E"/>
    <w:rsid w:val="39F5223B"/>
    <w:rsid w:val="3E5A0DE8"/>
    <w:rsid w:val="3F67263C"/>
    <w:rsid w:val="424B0FC9"/>
    <w:rsid w:val="42C90DD1"/>
    <w:rsid w:val="44302979"/>
    <w:rsid w:val="4535332B"/>
    <w:rsid w:val="47471FA2"/>
    <w:rsid w:val="4A146092"/>
    <w:rsid w:val="4BC4572A"/>
    <w:rsid w:val="4C841D63"/>
    <w:rsid w:val="4C9D3759"/>
    <w:rsid w:val="4DFB0CE7"/>
    <w:rsid w:val="4E6D34EA"/>
    <w:rsid w:val="4EC803FD"/>
    <w:rsid w:val="4F600B66"/>
    <w:rsid w:val="4FCD2532"/>
    <w:rsid w:val="51B01C6E"/>
    <w:rsid w:val="51FE1708"/>
    <w:rsid w:val="52230FF7"/>
    <w:rsid w:val="52D67AD8"/>
    <w:rsid w:val="54A67A4A"/>
    <w:rsid w:val="55BD7EFF"/>
    <w:rsid w:val="56433FAB"/>
    <w:rsid w:val="57930ACF"/>
    <w:rsid w:val="58FC1C13"/>
    <w:rsid w:val="59C41CBA"/>
    <w:rsid w:val="5C55502A"/>
    <w:rsid w:val="5D9D35E1"/>
    <w:rsid w:val="5DAA16EB"/>
    <w:rsid w:val="6102016E"/>
    <w:rsid w:val="612E3C99"/>
    <w:rsid w:val="62AB7360"/>
    <w:rsid w:val="63663740"/>
    <w:rsid w:val="6396665D"/>
    <w:rsid w:val="65352A4E"/>
    <w:rsid w:val="65A15522"/>
    <w:rsid w:val="65A4723A"/>
    <w:rsid w:val="65D333DD"/>
    <w:rsid w:val="66680169"/>
    <w:rsid w:val="6672645C"/>
    <w:rsid w:val="670828B4"/>
    <w:rsid w:val="67B423CE"/>
    <w:rsid w:val="67FB4F10"/>
    <w:rsid w:val="681D47BB"/>
    <w:rsid w:val="6B2A397D"/>
    <w:rsid w:val="6C2C63EB"/>
    <w:rsid w:val="6C4E271E"/>
    <w:rsid w:val="6C645C89"/>
    <w:rsid w:val="6E067813"/>
    <w:rsid w:val="6E4D2E2A"/>
    <w:rsid w:val="6EC35353"/>
    <w:rsid w:val="6F06728E"/>
    <w:rsid w:val="6F915774"/>
    <w:rsid w:val="70245A7F"/>
    <w:rsid w:val="7089676E"/>
    <w:rsid w:val="715C5D57"/>
    <w:rsid w:val="71CE01F2"/>
    <w:rsid w:val="72945C1B"/>
    <w:rsid w:val="7296281A"/>
    <w:rsid w:val="76EB6809"/>
    <w:rsid w:val="78086C70"/>
    <w:rsid w:val="79D273B0"/>
    <w:rsid w:val="7AA93A85"/>
    <w:rsid w:val="7B9C7FAD"/>
    <w:rsid w:val="7BC3432F"/>
    <w:rsid w:val="7CFB22A0"/>
    <w:rsid w:val="7D0070EC"/>
    <w:rsid w:val="7F95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qFormat/>
    <w:uiPriority w:val="0"/>
    <w:rPr>
      <w:b/>
      <w:bCs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">
    <w:name w:val="批注主题 字符"/>
    <w:basedOn w:val="11"/>
    <w:link w:val="2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3">
    <w:name w:val="批注框文本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table" w:customStyle="1" w:styleId="14">
    <w:name w:val="无格式表格 51"/>
    <w:basedOn w:val="9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5">
    <w:name w:val="网格表 1 浅色1"/>
    <w:basedOn w:val="9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网格表 1 浅色 - 着色 11"/>
    <w:basedOn w:val="9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无格式表格 31"/>
    <w:basedOn w:val="9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8">
    <w:name w:val="无格式表格 11"/>
    <w:basedOn w:val="9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型浅色1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BEFF3-FB51-4137-8C2B-1180AB0540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611</Words>
  <Characters>3489</Characters>
  <Lines>29</Lines>
  <Paragraphs>8</Paragraphs>
  <TotalTime>11</TotalTime>
  <ScaleCrop>false</ScaleCrop>
  <LinksUpToDate>false</LinksUpToDate>
  <CharactersWithSpaces>4092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2018-10-21T12:00:00Z</dcterms:created>
  <dc:creator>qzuser</dc:creator>
  <cp:lastModifiedBy>雯喧</cp:lastModifiedBy>
  <dcterms:modified xsi:type="dcterms:W3CDTF">2018-11-16T04:44:12Z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